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jc w:val="center"/>
        <w:rPr>
          <w:rFonts w:hint="default" w:ascii="Calibri" w:hAnsi="Calibri" w:cs="Calibri"/>
          <w:b/>
          <w:bCs/>
          <w:sz w:val="32"/>
          <w:szCs w:val="22"/>
        </w:rPr>
      </w:pPr>
      <w:r>
        <w:rPr>
          <w:rFonts w:hint="default" w:ascii="Calibri" w:hAnsi="Calibri" w:cs="Calibri"/>
          <w:b/>
          <w:bCs/>
          <w:sz w:val="32"/>
          <w:szCs w:val="22"/>
        </w:rPr>
        <w:t>XXI</w:t>
      </w:r>
      <w:r>
        <w:rPr>
          <w:rFonts w:hint="default" w:ascii="Calibri" w:hAnsi="Calibri" w:cs="Calibri"/>
          <w:b/>
          <w:bCs/>
          <w:sz w:val="32"/>
          <w:szCs w:val="22"/>
          <w:lang w:val="pt-PT"/>
        </w:rPr>
        <w:t>V</w:t>
      </w:r>
      <w:r>
        <w:rPr>
          <w:rFonts w:hint="default" w:ascii="Calibri" w:hAnsi="Calibri" w:cs="Calibri"/>
          <w:b/>
          <w:bCs/>
          <w:sz w:val="32"/>
          <w:szCs w:val="22"/>
        </w:rPr>
        <w:t xml:space="preserve"> CONGRESSO NACIONAL PARTIDO SOCIALISTA</w:t>
      </w:r>
    </w:p>
    <w:p>
      <w:pPr>
        <w:spacing w:line="276" w:lineRule="auto"/>
        <w:jc w:val="center"/>
        <w:rPr>
          <w:rFonts w:hint="default" w:ascii="Calibri" w:hAnsi="Calibri" w:cs="Calibri"/>
          <w:b/>
          <w:bCs/>
          <w:sz w:val="32"/>
          <w:szCs w:val="22"/>
        </w:rPr>
      </w:pPr>
    </w:p>
    <w:p>
      <w:pPr>
        <w:shd w:val="clear" w:color="auto" w:fill="B3B3B3"/>
        <w:spacing w:line="276" w:lineRule="auto"/>
        <w:jc w:val="center"/>
        <w:rPr>
          <w:rFonts w:hint="default" w:ascii="Calibri" w:hAnsi="Calibri" w:cs="Calibri"/>
          <w:b/>
          <w:bCs/>
          <w:sz w:val="32"/>
          <w:szCs w:val="22"/>
        </w:rPr>
      </w:pPr>
      <w:r>
        <w:rPr>
          <w:rFonts w:hint="default" w:ascii="Calibri" w:hAnsi="Calibri" w:cs="Calibri"/>
          <w:b/>
          <w:bCs/>
          <w:sz w:val="32"/>
          <w:szCs w:val="22"/>
        </w:rPr>
        <w:t>MOÇÃO SETORIAL</w:t>
      </w:r>
    </w:p>
    <w:p>
      <w:pPr>
        <w:spacing w:line="276" w:lineRule="auto"/>
        <w:jc w:val="center"/>
        <w:rPr>
          <w:rFonts w:hint="default" w:ascii="Calibri" w:hAnsi="Calibri" w:cs="Calibri"/>
          <w:b/>
          <w:bCs/>
          <w:sz w:val="32"/>
          <w:szCs w:val="22"/>
        </w:rPr>
      </w:pPr>
    </w:p>
    <w:p>
      <w:pPr>
        <w:spacing w:line="276" w:lineRule="auto"/>
        <w:jc w:val="left"/>
        <w:rPr>
          <w:rFonts w:hint="default" w:ascii="Calibri" w:hAnsi="Calibri" w:cs="Calibri"/>
          <w:b/>
          <w:bCs/>
          <w:sz w:val="24"/>
          <w:szCs w:val="22"/>
        </w:rPr>
      </w:pPr>
    </w:p>
    <w:p>
      <w:pPr>
        <w:spacing w:line="360" w:lineRule="auto"/>
        <w:jc w:val="both"/>
        <w:rPr>
          <w:rFonts w:hint="default" w:ascii="Calibri" w:hAnsi="Calibri" w:cs="Calibri"/>
          <w:b/>
          <w:bCs/>
          <w:sz w:val="24"/>
          <w:szCs w:val="24"/>
        </w:rPr>
      </w:pPr>
      <w:r>
        <w:rPr>
          <w:rFonts w:hint="default" w:ascii="Calibri" w:hAnsi="Calibri" w:cs="Calibri"/>
          <w:b/>
          <w:bCs/>
          <w:sz w:val="24"/>
          <w:szCs w:val="24"/>
          <w:lang w:val="pt-PT"/>
        </w:rPr>
        <w:t>Prostituição</w:t>
      </w:r>
      <w:r>
        <w:rPr>
          <w:rFonts w:hint="default" w:ascii="Calibri" w:hAnsi="Calibri" w:cs="Calibri"/>
          <w:b/>
          <w:bCs/>
          <w:sz w:val="24"/>
          <w:szCs w:val="24"/>
        </w:rPr>
        <w:t xml:space="preserve">: </w:t>
      </w:r>
      <w:r>
        <w:rPr>
          <w:rFonts w:hint="default" w:ascii="Calibri" w:hAnsi="Calibri" w:cs="Calibri"/>
          <w:b/>
          <w:bCs/>
          <w:sz w:val="24"/>
          <w:szCs w:val="24"/>
          <w:lang w:val="pt-PT"/>
        </w:rPr>
        <w:t>planos de saída</w:t>
      </w:r>
    </w:p>
    <w:p>
      <w:pPr>
        <w:spacing w:line="360" w:lineRule="auto"/>
        <w:jc w:val="both"/>
        <w:rPr>
          <w:rFonts w:hint="default" w:ascii="Calibri" w:hAnsi="Calibri" w:cs="Calibri"/>
          <w:bCs/>
          <w:sz w:val="24"/>
          <w:szCs w:val="24"/>
        </w:rPr>
      </w:pPr>
    </w:p>
    <w:p>
      <w:pPr>
        <w:pStyle w:val="13"/>
        <w:shd w:val="clear" w:color="auto" w:fill="FFFFFF"/>
        <w:spacing w:before="0" w:beforeAutospacing="0" w:after="225" w:afterAutospacing="0" w:line="360" w:lineRule="auto"/>
        <w:jc w:val="both"/>
        <w:rPr>
          <w:rFonts w:hint="default" w:ascii="Calibri" w:hAnsi="Calibri"/>
          <w:bCs/>
          <w:sz w:val="24"/>
          <w:szCs w:val="24"/>
          <w:lang w:val="pt-PT"/>
        </w:rPr>
      </w:pPr>
      <w:r>
        <w:rPr>
          <w:rFonts w:hint="default" w:ascii="Calibri" w:hAnsi="Calibri"/>
          <w:bCs/>
          <w:sz w:val="24"/>
          <w:szCs w:val="24"/>
          <w:lang w:val="pt-PT"/>
        </w:rPr>
        <w:t>S</w:t>
      </w:r>
      <w:r>
        <w:rPr>
          <w:rFonts w:hint="default" w:ascii="Calibri" w:hAnsi="Calibri"/>
          <w:bCs/>
          <w:sz w:val="24"/>
          <w:szCs w:val="24"/>
        </w:rPr>
        <w:t>éculos de marginalização têm criado fortes relações entre a</w:t>
      </w:r>
      <w:r>
        <w:rPr>
          <w:rFonts w:hint="default" w:ascii="Calibri" w:hAnsi="Calibri"/>
          <w:bCs/>
          <w:sz w:val="24"/>
          <w:szCs w:val="24"/>
          <w:lang w:val="pt-PT"/>
        </w:rPr>
        <w:t xml:space="preserve"> </w:t>
      </w:r>
      <w:r>
        <w:rPr>
          <w:rFonts w:hint="default" w:ascii="Calibri" w:hAnsi="Calibri"/>
          <w:bCs/>
          <w:sz w:val="24"/>
          <w:szCs w:val="24"/>
        </w:rPr>
        <w:t>organização profissional da prostituição e o tráfico de seres humanos.</w:t>
      </w:r>
      <w:r>
        <w:rPr>
          <w:rFonts w:hint="default" w:ascii="Calibri" w:hAnsi="Calibri"/>
          <w:bCs/>
          <w:sz w:val="24"/>
          <w:szCs w:val="24"/>
          <w:lang w:val="pt-PT"/>
        </w:rPr>
        <w:t xml:space="preserve"> </w:t>
      </w:r>
      <w:r>
        <w:rPr>
          <w:rFonts w:hint="default" w:ascii="Calibri" w:hAnsi="Calibri"/>
          <w:bCs/>
          <w:sz w:val="24"/>
          <w:szCs w:val="24"/>
        </w:rPr>
        <w:t>É urgente combater o estigma associado à prostituição e a desigualdade de género</w:t>
      </w:r>
      <w:r>
        <w:rPr>
          <w:rFonts w:hint="default" w:ascii="Calibri" w:hAnsi="Calibri"/>
          <w:bCs/>
          <w:sz w:val="24"/>
          <w:szCs w:val="24"/>
          <w:lang w:val="pt-PT"/>
        </w:rPr>
        <w:t xml:space="preserve"> a ele </w:t>
      </w:r>
      <w:r>
        <w:rPr>
          <w:rFonts w:hint="default" w:ascii="Calibri" w:hAnsi="Calibri"/>
          <w:bCs/>
          <w:sz w:val="24"/>
          <w:szCs w:val="24"/>
        </w:rPr>
        <w:t>associada</w:t>
      </w:r>
      <w:r>
        <w:rPr>
          <w:rFonts w:hint="default" w:ascii="Calibri" w:hAnsi="Calibri"/>
          <w:bCs/>
          <w:sz w:val="24"/>
          <w:szCs w:val="24"/>
          <w:lang w:val="pt-PT"/>
        </w:rPr>
        <w:t xml:space="preserve">. </w:t>
      </w:r>
    </w:p>
    <w:p>
      <w:pPr>
        <w:pStyle w:val="13"/>
        <w:shd w:val="clear" w:color="auto" w:fill="FFFFFF"/>
        <w:spacing w:before="0" w:beforeAutospacing="0" w:after="225" w:afterAutospacing="0" w:line="360" w:lineRule="auto"/>
        <w:jc w:val="both"/>
        <w:rPr>
          <w:rFonts w:hint="default" w:ascii="Calibri" w:hAnsi="Calibri"/>
          <w:bCs/>
          <w:sz w:val="24"/>
          <w:szCs w:val="24"/>
        </w:rPr>
      </w:pPr>
      <w:r>
        <w:rPr>
          <w:rFonts w:hint="default" w:ascii="Calibri" w:hAnsi="Calibri"/>
          <w:bCs/>
          <w:sz w:val="24"/>
          <w:szCs w:val="24"/>
          <w:lang w:val="pt-PT"/>
        </w:rPr>
        <w:t>Os</w:t>
      </w:r>
      <w:r>
        <w:rPr>
          <w:rFonts w:hint="default" w:ascii="Calibri" w:hAnsi="Calibri"/>
          <w:bCs/>
          <w:sz w:val="24"/>
          <w:szCs w:val="24"/>
        </w:rPr>
        <w:t xml:space="preserve"> Relatório</w:t>
      </w:r>
      <w:r>
        <w:rPr>
          <w:rFonts w:hint="default" w:ascii="Calibri" w:hAnsi="Calibri"/>
          <w:bCs/>
          <w:sz w:val="24"/>
          <w:szCs w:val="24"/>
          <w:lang w:val="pt-PT"/>
        </w:rPr>
        <w:t>s</w:t>
      </w:r>
      <w:r>
        <w:rPr>
          <w:rFonts w:hint="default" w:ascii="Calibri" w:hAnsi="Calibri"/>
          <w:bCs/>
          <w:sz w:val="24"/>
          <w:szCs w:val="24"/>
        </w:rPr>
        <w:t xml:space="preserve"> sobre Tráfico de Pessoas</w:t>
      </w:r>
      <w:r>
        <w:rPr>
          <w:rFonts w:hint="default" w:ascii="Calibri" w:hAnsi="Calibri"/>
          <w:bCs/>
          <w:sz w:val="24"/>
          <w:szCs w:val="24"/>
          <w:lang w:val="pt-PT"/>
        </w:rPr>
        <w:t xml:space="preserve"> </w:t>
      </w:r>
      <w:r>
        <w:rPr>
          <w:rFonts w:hint="default" w:ascii="Calibri" w:hAnsi="Calibri"/>
          <w:bCs/>
          <w:sz w:val="24"/>
          <w:szCs w:val="24"/>
        </w:rPr>
        <w:t>do Gabinete das Nações Unidas sobre</w:t>
      </w:r>
      <w:r>
        <w:rPr>
          <w:rFonts w:hint="default" w:ascii="Calibri" w:hAnsi="Calibri"/>
          <w:bCs/>
          <w:sz w:val="24"/>
          <w:szCs w:val="24"/>
          <w:lang w:val="pt-PT"/>
        </w:rPr>
        <w:t xml:space="preserve"> </w:t>
      </w:r>
      <w:r>
        <w:rPr>
          <w:rFonts w:hint="default" w:ascii="Calibri" w:hAnsi="Calibri"/>
          <w:bCs/>
          <w:sz w:val="24"/>
          <w:szCs w:val="24"/>
        </w:rPr>
        <w:t>Drogas e Tráfico, refere</w:t>
      </w:r>
      <w:r>
        <w:rPr>
          <w:rFonts w:hint="default" w:ascii="Calibri" w:hAnsi="Calibri"/>
          <w:bCs/>
          <w:sz w:val="24"/>
          <w:szCs w:val="24"/>
          <w:lang w:val="pt-PT"/>
        </w:rPr>
        <w:t>m</w:t>
      </w:r>
      <w:r>
        <w:rPr>
          <w:rFonts w:hint="default" w:ascii="Calibri" w:hAnsi="Calibri"/>
          <w:bCs/>
          <w:sz w:val="24"/>
          <w:szCs w:val="24"/>
        </w:rPr>
        <w:t xml:space="preserve"> o tráfico para fins de exploração sexual como sendo a forma</w:t>
      </w:r>
      <w:r>
        <w:rPr>
          <w:rFonts w:hint="default" w:ascii="Calibri" w:hAnsi="Calibri"/>
          <w:bCs/>
          <w:sz w:val="24"/>
          <w:szCs w:val="24"/>
          <w:lang w:val="pt-PT"/>
        </w:rPr>
        <w:t xml:space="preserve"> </w:t>
      </w:r>
      <w:r>
        <w:rPr>
          <w:rFonts w:hint="default" w:ascii="Calibri" w:hAnsi="Calibri"/>
          <w:bCs/>
          <w:sz w:val="24"/>
          <w:szCs w:val="24"/>
        </w:rPr>
        <w:t xml:space="preserve">mais detetada no tráfico </w:t>
      </w:r>
      <w:r>
        <w:rPr>
          <w:rFonts w:hint="default" w:ascii="Calibri" w:hAnsi="Calibri"/>
          <w:bCs/>
          <w:sz w:val="24"/>
          <w:szCs w:val="24"/>
          <w:lang w:val="pt-PT"/>
        </w:rPr>
        <w:t xml:space="preserve">humano </w:t>
      </w:r>
      <w:r>
        <w:rPr>
          <w:rFonts w:hint="default" w:ascii="Calibri" w:hAnsi="Calibri"/>
          <w:bCs/>
          <w:sz w:val="24"/>
          <w:szCs w:val="24"/>
        </w:rPr>
        <w:t>globalmente considerado. A larga maioria das vítimas de</w:t>
      </w:r>
      <w:r>
        <w:rPr>
          <w:rFonts w:hint="default" w:ascii="Calibri" w:hAnsi="Calibri"/>
          <w:bCs/>
          <w:sz w:val="24"/>
          <w:szCs w:val="24"/>
          <w:lang w:val="pt-PT"/>
        </w:rPr>
        <w:t xml:space="preserve"> </w:t>
      </w:r>
      <w:r>
        <w:rPr>
          <w:rFonts w:hint="default" w:ascii="Calibri" w:hAnsi="Calibri"/>
          <w:bCs/>
          <w:sz w:val="24"/>
          <w:szCs w:val="24"/>
        </w:rPr>
        <w:t>tráfico para fins de exploração sexual é do sexo feminino, mulheres (68%) e raparigas</w:t>
      </w:r>
      <w:r>
        <w:rPr>
          <w:rFonts w:hint="default" w:ascii="Calibri" w:hAnsi="Calibri"/>
          <w:bCs/>
          <w:sz w:val="24"/>
          <w:szCs w:val="24"/>
          <w:lang w:val="pt-PT"/>
        </w:rPr>
        <w:t xml:space="preserve"> </w:t>
      </w:r>
      <w:r>
        <w:rPr>
          <w:rFonts w:hint="default" w:ascii="Calibri" w:hAnsi="Calibri"/>
          <w:bCs/>
          <w:sz w:val="24"/>
          <w:szCs w:val="24"/>
        </w:rPr>
        <w:t>(26%).</w:t>
      </w:r>
      <w:r>
        <w:rPr>
          <w:rFonts w:hint="default" w:ascii="Calibri" w:hAnsi="Calibri"/>
          <w:bCs/>
          <w:sz w:val="24"/>
          <w:szCs w:val="24"/>
          <w:lang w:val="pt-PT"/>
        </w:rPr>
        <w:t xml:space="preserve"> Pessoas </w:t>
      </w:r>
      <w:r>
        <w:rPr>
          <w:rFonts w:hint="default" w:ascii="Calibri" w:hAnsi="Calibri"/>
          <w:bCs/>
          <w:sz w:val="24"/>
          <w:szCs w:val="24"/>
        </w:rPr>
        <w:t xml:space="preserve"> cada vez mais jovens, entre </w:t>
      </w:r>
      <w:r>
        <w:rPr>
          <w:rFonts w:hint="default" w:ascii="Calibri" w:hAnsi="Calibri"/>
          <w:bCs/>
          <w:sz w:val="24"/>
          <w:szCs w:val="24"/>
          <w:lang w:val="pt-PT"/>
        </w:rPr>
        <w:t>a</w:t>
      </w:r>
      <w:r>
        <w:rPr>
          <w:rFonts w:hint="default" w:ascii="Calibri" w:hAnsi="Calibri"/>
          <w:bCs/>
          <w:sz w:val="24"/>
          <w:szCs w:val="24"/>
        </w:rPr>
        <w:t>s quais um número alarmante de crianças, são forçad</w:t>
      </w:r>
      <w:r>
        <w:rPr>
          <w:rFonts w:hint="default" w:ascii="Calibri" w:hAnsi="Calibri"/>
          <w:bCs/>
          <w:sz w:val="24"/>
          <w:szCs w:val="24"/>
          <w:lang w:val="pt-PT"/>
        </w:rPr>
        <w:t>a</w:t>
      </w:r>
      <w:r>
        <w:rPr>
          <w:rFonts w:hint="default" w:ascii="Calibri" w:hAnsi="Calibri"/>
          <w:bCs/>
          <w:sz w:val="24"/>
          <w:szCs w:val="24"/>
        </w:rPr>
        <w:t>s</w:t>
      </w:r>
      <w:r>
        <w:rPr>
          <w:rFonts w:hint="default" w:ascii="Calibri" w:hAnsi="Calibri"/>
          <w:bCs/>
          <w:sz w:val="24"/>
          <w:szCs w:val="24"/>
          <w:lang w:val="pt-PT"/>
        </w:rPr>
        <w:t xml:space="preserve"> </w:t>
      </w:r>
      <w:r>
        <w:rPr>
          <w:rFonts w:hint="default" w:ascii="Calibri" w:hAnsi="Calibri"/>
          <w:bCs/>
          <w:sz w:val="24"/>
          <w:szCs w:val="24"/>
        </w:rPr>
        <w:t>a prostituir-se.</w:t>
      </w:r>
    </w:p>
    <w:p>
      <w:pPr>
        <w:pStyle w:val="13"/>
        <w:shd w:val="clear" w:color="auto" w:fill="FFFFFF"/>
        <w:spacing w:before="0" w:beforeAutospacing="0" w:after="225" w:afterAutospacing="0" w:line="360" w:lineRule="auto"/>
        <w:jc w:val="both"/>
        <w:rPr>
          <w:rFonts w:hint="default" w:ascii="Calibri" w:hAnsi="Calibri"/>
          <w:bCs/>
          <w:sz w:val="24"/>
          <w:szCs w:val="24"/>
        </w:rPr>
      </w:pPr>
      <w:r>
        <w:rPr>
          <w:rFonts w:hint="default" w:ascii="Calibri" w:hAnsi="Calibri"/>
          <w:bCs/>
          <w:sz w:val="24"/>
          <w:szCs w:val="24"/>
        </w:rPr>
        <w:t>Não sendo a prostituição proibida em Portugal, há que reconhecer no mínimo que</w:t>
      </w:r>
      <w:r>
        <w:rPr>
          <w:rFonts w:hint="default" w:ascii="Calibri" w:hAnsi="Calibri"/>
          <w:bCs/>
          <w:sz w:val="24"/>
          <w:szCs w:val="24"/>
          <w:lang w:val="pt-PT"/>
        </w:rPr>
        <w:t xml:space="preserve"> </w:t>
      </w:r>
      <w:r>
        <w:rPr>
          <w:rFonts w:hint="default" w:ascii="Calibri" w:hAnsi="Calibri"/>
          <w:bCs/>
          <w:sz w:val="24"/>
          <w:szCs w:val="24"/>
        </w:rPr>
        <w:t>há lacunas no ordenamento jurídico que privam do exercício de direitos</w:t>
      </w:r>
      <w:r>
        <w:rPr>
          <w:rFonts w:hint="default" w:ascii="Calibri" w:hAnsi="Calibri"/>
          <w:bCs/>
          <w:sz w:val="24"/>
          <w:szCs w:val="24"/>
          <w:lang w:val="pt-PT"/>
        </w:rPr>
        <w:t xml:space="preserve"> </w:t>
      </w:r>
      <w:r>
        <w:rPr>
          <w:rFonts w:hint="default" w:ascii="Calibri" w:hAnsi="Calibri"/>
          <w:bCs/>
          <w:sz w:val="24"/>
          <w:szCs w:val="24"/>
        </w:rPr>
        <w:t xml:space="preserve">constitucionais as pessoas que se </w:t>
      </w:r>
      <w:r>
        <w:rPr>
          <w:rFonts w:hint="default" w:ascii="Calibri" w:hAnsi="Calibri"/>
          <w:bCs/>
          <w:sz w:val="24"/>
          <w:szCs w:val="24"/>
          <w:lang w:val="pt-PT"/>
        </w:rPr>
        <w:t xml:space="preserve"> </w:t>
      </w:r>
      <w:r>
        <w:rPr>
          <w:rFonts w:hint="default" w:ascii="Calibri" w:hAnsi="Calibri"/>
          <w:bCs/>
          <w:sz w:val="24"/>
          <w:szCs w:val="24"/>
        </w:rPr>
        <w:t>dedicam a uma prática de risco.</w:t>
      </w:r>
      <w:r>
        <w:rPr>
          <w:rFonts w:hint="default" w:ascii="Calibri" w:hAnsi="Calibri"/>
          <w:bCs/>
          <w:sz w:val="24"/>
          <w:szCs w:val="24"/>
          <w:lang w:val="pt-PT"/>
        </w:rPr>
        <w:t xml:space="preserve"> Portanto, n</w:t>
      </w:r>
      <w:r>
        <w:rPr>
          <w:rFonts w:hint="default" w:ascii="Calibri" w:hAnsi="Calibri"/>
          <w:bCs/>
          <w:sz w:val="24"/>
          <w:szCs w:val="24"/>
        </w:rPr>
        <w:t xml:space="preserve">ão se pode tratar a prostituição como se fosse </w:t>
      </w:r>
      <w:r>
        <w:rPr>
          <w:rFonts w:hint="default" w:ascii="Calibri" w:hAnsi="Calibri"/>
          <w:bCs/>
          <w:sz w:val="24"/>
          <w:szCs w:val="24"/>
          <w:lang w:val="pt-PT"/>
        </w:rPr>
        <w:t xml:space="preserve">um </w:t>
      </w:r>
      <w:r>
        <w:rPr>
          <w:rFonts w:hint="default" w:ascii="Calibri" w:hAnsi="Calibri"/>
          <w:bCs/>
          <w:sz w:val="24"/>
          <w:szCs w:val="24"/>
        </w:rPr>
        <w:t>negócio</w:t>
      </w:r>
      <w:r>
        <w:rPr>
          <w:rFonts w:hint="default" w:ascii="Calibri" w:hAnsi="Calibri"/>
          <w:bCs/>
          <w:sz w:val="24"/>
          <w:szCs w:val="24"/>
          <w:lang w:val="pt-PT"/>
        </w:rPr>
        <w:t xml:space="preserve"> como outro </w:t>
      </w:r>
      <w:r>
        <w:rPr>
          <w:rFonts w:hint="default" w:ascii="Calibri" w:hAnsi="Calibri"/>
          <w:bCs/>
          <w:sz w:val="24"/>
          <w:szCs w:val="24"/>
        </w:rPr>
        <w:t xml:space="preserve">qualquer ou </w:t>
      </w:r>
      <w:r>
        <w:rPr>
          <w:rFonts w:hint="default" w:ascii="Calibri" w:hAnsi="Calibri"/>
          <w:bCs/>
          <w:sz w:val="24"/>
          <w:szCs w:val="24"/>
          <w:lang w:val="pt-PT"/>
        </w:rPr>
        <w:t xml:space="preserve">um </w:t>
      </w:r>
      <w:r>
        <w:rPr>
          <w:rFonts w:hint="default" w:ascii="Calibri" w:hAnsi="Calibri"/>
          <w:bCs/>
          <w:sz w:val="24"/>
          <w:szCs w:val="24"/>
        </w:rPr>
        <w:t>tipo de trabalho</w:t>
      </w:r>
      <w:r>
        <w:rPr>
          <w:rFonts w:hint="default" w:ascii="Calibri" w:hAnsi="Calibri"/>
          <w:bCs/>
          <w:sz w:val="24"/>
          <w:szCs w:val="24"/>
          <w:lang w:val="pt-PT"/>
        </w:rPr>
        <w:t xml:space="preserve"> como outro qualquer</w:t>
      </w:r>
      <w:r>
        <w:rPr>
          <w:rFonts w:hint="default" w:ascii="Calibri" w:hAnsi="Calibri"/>
          <w:bCs/>
          <w:sz w:val="24"/>
          <w:szCs w:val="24"/>
        </w:rPr>
        <w:t>. Tal</w:t>
      </w:r>
      <w:r>
        <w:rPr>
          <w:rFonts w:hint="default" w:ascii="Calibri" w:hAnsi="Calibri"/>
          <w:bCs/>
          <w:sz w:val="24"/>
          <w:szCs w:val="24"/>
          <w:lang w:val="pt-PT"/>
        </w:rPr>
        <w:t xml:space="preserve"> classificação</w:t>
      </w:r>
      <w:r>
        <w:rPr>
          <w:rFonts w:hint="default" w:ascii="Calibri" w:hAnsi="Calibri"/>
          <w:bCs/>
          <w:sz w:val="24"/>
          <w:szCs w:val="24"/>
        </w:rPr>
        <w:t xml:space="preserve"> viola as Convenções Internacionais da O</w:t>
      </w:r>
      <w:r>
        <w:rPr>
          <w:rFonts w:hint="default" w:ascii="Calibri" w:hAnsi="Calibri"/>
          <w:bCs/>
          <w:sz w:val="24"/>
          <w:szCs w:val="24"/>
          <w:lang w:val="pt-PT"/>
        </w:rPr>
        <w:t>rganização Int</w:t>
      </w:r>
      <w:r>
        <w:rPr>
          <w:rFonts w:hint="default" w:ascii="Calibri" w:hAnsi="Calibri" w:cs="Calibri"/>
          <w:b w:val="0"/>
          <w:bCs/>
          <w:sz w:val="24"/>
          <w:szCs w:val="24"/>
          <w:lang w:val="pt-PT"/>
        </w:rPr>
        <w:t xml:space="preserve">ernacional do Trabalho e a </w:t>
      </w:r>
      <w:r>
        <w:rPr>
          <w:rFonts w:hint="default" w:ascii="Calibri" w:hAnsi="Calibri" w:eastAsia="sans-serif" w:cs="Calibri"/>
          <w:b w:val="0"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Convenção sobre a Eliminação de Todas as Formas de Discriminação contra as Mulheres</w:t>
      </w:r>
      <w:r>
        <w:rPr>
          <w:rFonts w:hint="default" w:ascii="Calibri" w:hAnsi="Calibri" w:eastAsia="sans-serif" w:cs="Calibri"/>
          <w:b w:val="0"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pt-PT"/>
        </w:rPr>
        <w:t>,</w:t>
      </w:r>
      <w:r>
        <w:rPr>
          <w:rFonts w:hint="default" w:ascii="Calibri" w:hAnsi="Calibri" w:cs="Calibri"/>
          <w:b w:val="0"/>
          <w:bCs/>
          <w:sz w:val="24"/>
          <w:szCs w:val="24"/>
        </w:rPr>
        <w:t xml:space="preserve"> </w:t>
      </w:r>
      <w:r>
        <w:rPr>
          <w:rFonts w:hint="default" w:ascii="Calibri" w:hAnsi="Calibri"/>
          <w:bCs/>
          <w:sz w:val="24"/>
          <w:szCs w:val="24"/>
        </w:rPr>
        <w:t>que Portugal subscreveu e tem vindo a cumprir.</w:t>
      </w:r>
    </w:p>
    <w:p>
      <w:pPr>
        <w:pStyle w:val="13"/>
        <w:shd w:val="clear" w:color="auto" w:fill="FFFFFF"/>
        <w:spacing w:before="0" w:beforeAutospacing="0" w:after="225" w:afterAutospacing="0" w:line="360" w:lineRule="auto"/>
        <w:jc w:val="both"/>
        <w:rPr>
          <w:rFonts w:hint="default" w:ascii="Calibri" w:hAnsi="Calibri"/>
          <w:bCs/>
          <w:sz w:val="24"/>
          <w:szCs w:val="24"/>
          <w:lang w:val="pt-PT"/>
        </w:rPr>
      </w:pPr>
      <w:r>
        <w:rPr>
          <w:rFonts w:hint="default" w:ascii="Calibri" w:hAnsi="Calibri"/>
          <w:bCs/>
          <w:sz w:val="24"/>
          <w:szCs w:val="24"/>
          <w:lang w:val="pt-PT"/>
        </w:rPr>
        <w:t>E</w:t>
      </w:r>
      <w:r>
        <w:rPr>
          <w:rFonts w:hint="default" w:ascii="Calibri" w:hAnsi="Calibri"/>
          <w:bCs/>
          <w:sz w:val="24"/>
          <w:szCs w:val="24"/>
        </w:rPr>
        <w:t>xiste uma diferença entre prostituição «forçada» e «voluntária»</w:t>
      </w:r>
      <w:r>
        <w:rPr>
          <w:rFonts w:hint="default" w:ascii="Calibri" w:hAnsi="Calibri"/>
          <w:bCs/>
          <w:sz w:val="24"/>
          <w:szCs w:val="24"/>
          <w:lang w:val="pt-PT"/>
        </w:rPr>
        <w:t xml:space="preserve">. Assim sendo, </w:t>
      </w:r>
      <w:r>
        <w:rPr>
          <w:rFonts w:hint="default" w:ascii="Calibri" w:hAnsi="Calibri"/>
          <w:bCs/>
          <w:sz w:val="24"/>
          <w:szCs w:val="24"/>
        </w:rPr>
        <w:t>é importante tornar claro que a ordem jurídica portuguesa considera a prostituição</w:t>
      </w:r>
      <w:r>
        <w:rPr>
          <w:rFonts w:hint="default" w:ascii="Calibri" w:hAnsi="Calibri"/>
          <w:bCs/>
          <w:sz w:val="24"/>
          <w:szCs w:val="24"/>
          <w:lang w:val="pt-PT"/>
        </w:rPr>
        <w:t xml:space="preserve"> </w:t>
      </w:r>
      <w:r>
        <w:rPr>
          <w:rFonts w:hint="default" w:ascii="Calibri" w:hAnsi="Calibri"/>
          <w:bCs/>
          <w:sz w:val="24"/>
          <w:szCs w:val="24"/>
        </w:rPr>
        <w:t>que não decorra de</w:t>
      </w:r>
      <w:r>
        <w:rPr>
          <w:rFonts w:hint="default" w:ascii="Calibri" w:hAnsi="Calibri"/>
          <w:bCs/>
          <w:sz w:val="24"/>
          <w:szCs w:val="24"/>
          <w:lang w:val="pt-PT"/>
        </w:rPr>
        <w:t xml:space="preserve"> exercício não consentido</w:t>
      </w:r>
      <w:r>
        <w:rPr>
          <w:rFonts w:hint="default" w:ascii="Calibri" w:hAnsi="Calibri"/>
          <w:bCs/>
          <w:sz w:val="24"/>
          <w:szCs w:val="24"/>
        </w:rPr>
        <w:t xml:space="preserve"> como </w:t>
      </w:r>
      <w:r>
        <w:rPr>
          <w:rFonts w:hint="default" w:ascii="Calibri" w:hAnsi="Calibri"/>
          <w:bCs/>
          <w:sz w:val="24"/>
          <w:szCs w:val="24"/>
          <w:lang w:val="pt-PT"/>
        </w:rPr>
        <w:t>expressão</w:t>
      </w:r>
      <w:r>
        <w:rPr>
          <w:rFonts w:hint="default" w:ascii="Calibri" w:hAnsi="Calibri"/>
          <w:bCs/>
          <w:sz w:val="24"/>
          <w:szCs w:val="24"/>
        </w:rPr>
        <w:t xml:space="preserve"> do direito individual à liberdade sexual.</w:t>
      </w:r>
      <w:r>
        <w:rPr>
          <w:rFonts w:hint="default" w:ascii="Calibri" w:hAnsi="Calibri"/>
          <w:bCs/>
          <w:sz w:val="24"/>
          <w:szCs w:val="24"/>
          <w:lang w:val="pt-PT"/>
        </w:rPr>
        <w:t xml:space="preserve"> Sublinhamos, no entanto, que se c</w:t>
      </w:r>
      <w:r>
        <w:rPr>
          <w:rFonts w:hint="default" w:ascii="Calibri" w:hAnsi="Calibri"/>
          <w:bCs/>
          <w:sz w:val="24"/>
          <w:szCs w:val="24"/>
        </w:rPr>
        <w:t>onsidera fundamental manter a criminalização da exploração das</w:t>
      </w:r>
      <w:r>
        <w:rPr>
          <w:rFonts w:hint="default" w:ascii="Calibri" w:hAnsi="Calibri"/>
          <w:bCs/>
          <w:sz w:val="24"/>
          <w:szCs w:val="24"/>
          <w:lang w:val="pt-PT"/>
        </w:rPr>
        <w:t xml:space="preserve"> </w:t>
      </w:r>
      <w:r>
        <w:rPr>
          <w:rFonts w:hint="default" w:ascii="Calibri" w:hAnsi="Calibri"/>
          <w:bCs/>
          <w:sz w:val="24"/>
          <w:szCs w:val="24"/>
        </w:rPr>
        <w:t>pessoas que se prostituem</w:t>
      </w:r>
      <w:r>
        <w:rPr>
          <w:rFonts w:hint="default" w:ascii="Calibri" w:hAnsi="Calibri"/>
          <w:bCs/>
          <w:sz w:val="24"/>
          <w:szCs w:val="24"/>
          <w:lang w:val="pt-PT"/>
        </w:rPr>
        <w:t xml:space="preserve"> </w:t>
      </w:r>
      <w:r>
        <w:rPr>
          <w:rFonts w:hint="default" w:ascii="Calibri" w:hAnsi="Calibri"/>
          <w:bCs/>
          <w:sz w:val="24"/>
          <w:szCs w:val="24"/>
        </w:rPr>
        <w:t>(lenocínio)</w:t>
      </w:r>
      <w:r>
        <w:rPr>
          <w:rFonts w:hint="default" w:ascii="Calibri" w:hAnsi="Calibri"/>
          <w:bCs/>
          <w:sz w:val="24"/>
          <w:szCs w:val="24"/>
          <w:lang w:val="pt-PT"/>
        </w:rPr>
        <w:t>.</w:t>
      </w:r>
    </w:p>
    <w:p>
      <w:pPr>
        <w:pStyle w:val="13"/>
        <w:shd w:val="clear" w:color="auto" w:fill="FFFFFF"/>
        <w:spacing w:before="0" w:beforeAutospacing="0" w:after="225" w:afterAutospacing="0" w:line="360" w:lineRule="auto"/>
        <w:jc w:val="both"/>
        <w:rPr>
          <w:rFonts w:hint="default" w:ascii="Calibri" w:hAnsi="Calibri"/>
          <w:bCs/>
          <w:sz w:val="24"/>
          <w:szCs w:val="24"/>
        </w:rPr>
      </w:pPr>
      <w:r>
        <w:rPr>
          <w:rFonts w:hint="default" w:ascii="Calibri" w:hAnsi="Calibri"/>
          <w:bCs/>
          <w:sz w:val="24"/>
          <w:szCs w:val="24"/>
          <w:lang w:val="pt-PT"/>
        </w:rPr>
        <w:t>Face ao exposto, considera-se</w:t>
      </w:r>
      <w:r>
        <w:rPr>
          <w:rFonts w:hint="default" w:ascii="Calibri" w:hAnsi="Calibri"/>
          <w:bCs/>
          <w:sz w:val="24"/>
          <w:szCs w:val="24"/>
        </w:rPr>
        <w:t xml:space="preserve"> urgente concretizar o exercício do direito à segurança social, previsto no artigo 64º</w:t>
      </w:r>
      <w:r>
        <w:rPr>
          <w:rFonts w:hint="default" w:ascii="Calibri" w:hAnsi="Calibri"/>
          <w:bCs/>
          <w:sz w:val="24"/>
          <w:szCs w:val="24"/>
          <w:lang w:val="pt-PT"/>
        </w:rPr>
        <w:t xml:space="preserve"> </w:t>
      </w:r>
      <w:r>
        <w:rPr>
          <w:rFonts w:hint="default" w:ascii="Calibri" w:hAnsi="Calibri"/>
          <w:bCs/>
          <w:sz w:val="24"/>
          <w:szCs w:val="24"/>
        </w:rPr>
        <w:t>da Constituição, por parte das pessoas que se prostituem e não exercem atividade</w:t>
      </w:r>
      <w:r>
        <w:rPr>
          <w:rFonts w:hint="default" w:ascii="Calibri" w:hAnsi="Calibri"/>
          <w:bCs/>
          <w:sz w:val="24"/>
          <w:szCs w:val="24"/>
          <w:lang w:val="pt-PT"/>
        </w:rPr>
        <w:t xml:space="preserve"> </w:t>
      </w:r>
      <w:r>
        <w:rPr>
          <w:rFonts w:hint="default" w:ascii="Calibri" w:hAnsi="Calibri"/>
          <w:bCs/>
          <w:sz w:val="24"/>
          <w:szCs w:val="24"/>
        </w:rPr>
        <w:t>profissional independente ou por conta de outrem que permita efetivar esse direito,</w:t>
      </w:r>
      <w:r>
        <w:rPr>
          <w:rFonts w:hint="default" w:ascii="Calibri" w:hAnsi="Calibri"/>
          <w:bCs/>
          <w:sz w:val="24"/>
          <w:szCs w:val="24"/>
          <w:lang w:val="pt-PT"/>
        </w:rPr>
        <w:t xml:space="preserve"> o que pode ser feito </w:t>
      </w:r>
      <w:r>
        <w:rPr>
          <w:rFonts w:hint="default" w:ascii="Calibri" w:hAnsi="Calibri"/>
          <w:bCs/>
          <w:sz w:val="24"/>
          <w:szCs w:val="24"/>
        </w:rPr>
        <w:t xml:space="preserve">através do </w:t>
      </w:r>
      <w:r>
        <w:rPr>
          <w:rFonts w:hint="default" w:ascii="Calibri" w:hAnsi="Calibri"/>
          <w:bCs/>
          <w:sz w:val="24"/>
          <w:szCs w:val="24"/>
          <w:lang w:val="pt-PT"/>
        </w:rPr>
        <w:t>alargamento do âmbito pessoal do</w:t>
      </w:r>
      <w:r>
        <w:rPr>
          <w:rFonts w:hint="default" w:ascii="Calibri" w:hAnsi="Calibri"/>
          <w:bCs/>
          <w:sz w:val="24"/>
          <w:szCs w:val="24"/>
        </w:rPr>
        <w:t xml:space="preserve"> Seguro Social Voluntário. É uma</w:t>
      </w:r>
      <w:r>
        <w:rPr>
          <w:rFonts w:hint="default" w:ascii="Calibri" w:hAnsi="Calibri"/>
          <w:bCs/>
          <w:sz w:val="24"/>
          <w:szCs w:val="24"/>
          <w:lang w:val="pt-PT"/>
        </w:rPr>
        <w:t xml:space="preserve"> </w:t>
      </w:r>
      <w:r>
        <w:rPr>
          <w:rFonts w:hint="default" w:ascii="Calibri" w:hAnsi="Calibri"/>
          <w:bCs/>
          <w:sz w:val="24"/>
          <w:szCs w:val="24"/>
        </w:rPr>
        <w:t xml:space="preserve">solução humanista </w:t>
      </w:r>
      <w:r>
        <w:rPr>
          <w:rFonts w:hint="default" w:ascii="Calibri" w:hAnsi="Calibri"/>
          <w:bCs/>
          <w:sz w:val="24"/>
          <w:szCs w:val="24"/>
          <w:lang w:val="pt-PT"/>
        </w:rPr>
        <w:t>que</w:t>
      </w:r>
      <w:r>
        <w:rPr>
          <w:rFonts w:hint="default" w:ascii="Calibri" w:hAnsi="Calibri"/>
          <w:bCs/>
          <w:sz w:val="24"/>
          <w:szCs w:val="24"/>
        </w:rPr>
        <w:t xml:space="preserve"> protege quem se dedica a</w:t>
      </w:r>
      <w:r>
        <w:rPr>
          <w:rFonts w:hint="default" w:ascii="Calibri" w:hAnsi="Calibri"/>
          <w:bCs/>
          <w:sz w:val="24"/>
          <w:szCs w:val="24"/>
          <w:lang w:val="pt-PT"/>
        </w:rPr>
        <w:t xml:space="preserve"> uma</w:t>
      </w:r>
      <w:r>
        <w:rPr>
          <w:rFonts w:hint="default" w:ascii="Calibri" w:hAnsi="Calibri"/>
          <w:bCs/>
          <w:sz w:val="24"/>
          <w:szCs w:val="24"/>
        </w:rPr>
        <w:t xml:space="preserve"> prática</w:t>
      </w:r>
      <w:r>
        <w:rPr>
          <w:rFonts w:hint="default" w:ascii="Calibri" w:hAnsi="Calibri"/>
          <w:bCs/>
          <w:sz w:val="24"/>
          <w:szCs w:val="24"/>
          <w:lang w:val="pt-PT"/>
        </w:rPr>
        <w:t xml:space="preserve"> que é</w:t>
      </w:r>
      <w:r>
        <w:rPr>
          <w:rFonts w:hint="default" w:ascii="Calibri" w:hAnsi="Calibri"/>
          <w:bCs/>
          <w:sz w:val="24"/>
          <w:szCs w:val="24"/>
        </w:rPr>
        <w:t xml:space="preserve"> de risco, </w:t>
      </w:r>
      <w:r>
        <w:rPr>
          <w:rFonts w:hint="default" w:ascii="Calibri" w:hAnsi="Calibri"/>
          <w:bCs/>
          <w:sz w:val="24"/>
          <w:szCs w:val="24"/>
          <w:lang w:val="pt-PT"/>
        </w:rPr>
        <w:t>mas é também uma solução</w:t>
      </w:r>
      <w:r>
        <w:rPr>
          <w:rFonts w:hint="default" w:ascii="Calibri" w:hAnsi="Calibri"/>
          <w:bCs/>
          <w:sz w:val="24"/>
          <w:szCs w:val="24"/>
        </w:rPr>
        <w:t xml:space="preserve"> que tem a</w:t>
      </w:r>
      <w:r>
        <w:rPr>
          <w:rFonts w:hint="default" w:ascii="Calibri" w:hAnsi="Calibri"/>
          <w:bCs/>
          <w:sz w:val="24"/>
          <w:szCs w:val="24"/>
          <w:lang w:val="pt-PT"/>
        </w:rPr>
        <w:t xml:space="preserve"> </w:t>
      </w:r>
      <w:r>
        <w:rPr>
          <w:rFonts w:hint="default" w:ascii="Calibri" w:hAnsi="Calibri"/>
          <w:bCs/>
          <w:sz w:val="24"/>
          <w:szCs w:val="24"/>
        </w:rPr>
        <w:t xml:space="preserve">vantagem de não recorrer </w:t>
      </w:r>
      <w:r>
        <w:rPr>
          <w:rFonts w:hint="default" w:ascii="Calibri" w:hAnsi="Calibri"/>
          <w:bCs/>
          <w:sz w:val="24"/>
          <w:szCs w:val="24"/>
          <w:lang w:val="pt-PT"/>
        </w:rPr>
        <w:t>à criação de nenhum novo Regime Jurídico</w:t>
      </w:r>
      <w:r>
        <w:rPr>
          <w:rFonts w:hint="default" w:ascii="Calibri" w:hAnsi="Calibri"/>
          <w:bCs/>
          <w:sz w:val="24"/>
          <w:szCs w:val="24"/>
        </w:rPr>
        <w:t xml:space="preserve">, </w:t>
      </w:r>
      <w:r>
        <w:rPr>
          <w:rFonts w:hint="default" w:ascii="Calibri" w:hAnsi="Calibri"/>
          <w:bCs/>
          <w:sz w:val="24"/>
          <w:szCs w:val="24"/>
          <w:lang w:val="pt-PT"/>
        </w:rPr>
        <w:t xml:space="preserve">adaptando </w:t>
      </w:r>
      <w:r>
        <w:rPr>
          <w:rFonts w:hint="default" w:ascii="Calibri" w:hAnsi="Calibri"/>
          <w:bCs/>
          <w:sz w:val="24"/>
          <w:szCs w:val="24"/>
        </w:rPr>
        <w:t>um já existente</w:t>
      </w:r>
      <w:r>
        <w:rPr>
          <w:rFonts w:hint="default" w:ascii="Calibri" w:hAnsi="Calibri"/>
          <w:bCs/>
          <w:sz w:val="24"/>
          <w:szCs w:val="24"/>
          <w:lang w:val="pt-PT"/>
        </w:rPr>
        <w:t>, de modo a que estas pessoas não fiquem desamparadas em situações difíceis das suas vidas, nomeadamente na eventualidade de parentalidade, doença, invalidez, velhice ou morte</w:t>
      </w:r>
      <w:r>
        <w:rPr>
          <w:rFonts w:hint="default" w:ascii="Calibri" w:hAnsi="Calibri"/>
          <w:bCs/>
          <w:sz w:val="24"/>
          <w:szCs w:val="24"/>
        </w:rPr>
        <w:t>.</w:t>
      </w:r>
    </w:p>
    <w:p>
      <w:pPr>
        <w:pStyle w:val="13"/>
        <w:shd w:val="clear" w:color="auto" w:fill="FFFFFF"/>
        <w:spacing w:before="0" w:beforeAutospacing="0" w:after="225" w:afterAutospacing="0" w:line="360" w:lineRule="auto"/>
        <w:jc w:val="both"/>
        <w:rPr>
          <w:rFonts w:hint="default" w:ascii="Calibri" w:hAnsi="Calibri"/>
          <w:bCs/>
          <w:sz w:val="24"/>
          <w:szCs w:val="24"/>
        </w:rPr>
      </w:pPr>
      <w:r>
        <w:rPr>
          <w:rFonts w:hint="default" w:ascii="Calibri" w:hAnsi="Calibri"/>
          <w:bCs/>
          <w:sz w:val="24"/>
          <w:szCs w:val="24"/>
          <w:lang w:val="pt-PT"/>
        </w:rPr>
        <w:t>É também</w:t>
      </w:r>
      <w:r>
        <w:rPr>
          <w:rFonts w:hint="default" w:ascii="Calibri" w:hAnsi="Calibri"/>
          <w:bCs/>
          <w:sz w:val="24"/>
          <w:szCs w:val="24"/>
        </w:rPr>
        <w:t xml:space="preserve"> urgente promover, com a participação das entidades públicas e privadas</w:t>
      </w:r>
      <w:r>
        <w:rPr>
          <w:rFonts w:hint="default" w:ascii="Calibri" w:hAnsi="Calibri"/>
          <w:bCs/>
          <w:sz w:val="24"/>
          <w:szCs w:val="24"/>
          <w:lang w:val="pt-PT"/>
        </w:rPr>
        <w:t xml:space="preserve"> </w:t>
      </w:r>
      <w:r>
        <w:rPr>
          <w:rFonts w:hint="default" w:ascii="Calibri" w:hAnsi="Calibri"/>
          <w:bCs/>
          <w:sz w:val="24"/>
          <w:szCs w:val="24"/>
        </w:rPr>
        <w:t>pertinentes, incluindo necessariamente as ONG que trabalham nesta área, uma</w:t>
      </w:r>
      <w:r>
        <w:rPr>
          <w:rFonts w:hint="default" w:ascii="Calibri" w:hAnsi="Calibri"/>
          <w:bCs/>
          <w:sz w:val="24"/>
          <w:szCs w:val="24"/>
          <w:lang w:val="pt-PT"/>
        </w:rPr>
        <w:t xml:space="preserve"> </w:t>
      </w:r>
      <w:r>
        <w:rPr>
          <w:rFonts w:hint="default" w:ascii="Calibri" w:hAnsi="Calibri"/>
          <w:bCs/>
          <w:sz w:val="24"/>
          <w:szCs w:val="24"/>
        </w:rPr>
        <w:t>Estratégia Nacional Global e Integrada para permitir a saída da prostituição em</w:t>
      </w:r>
      <w:r>
        <w:rPr>
          <w:rFonts w:hint="default" w:ascii="Calibri" w:hAnsi="Calibri"/>
          <w:bCs/>
          <w:sz w:val="24"/>
          <w:szCs w:val="24"/>
          <w:lang w:val="pt-PT"/>
        </w:rPr>
        <w:t xml:space="preserve"> </w:t>
      </w:r>
      <w:r>
        <w:rPr>
          <w:rFonts w:hint="default" w:ascii="Calibri" w:hAnsi="Calibri"/>
          <w:bCs/>
          <w:sz w:val="24"/>
          <w:szCs w:val="24"/>
        </w:rPr>
        <w:t>condições apropriadas de concretização. Esta Estratégia deverá incluir, entre outras,</w:t>
      </w:r>
      <w:r>
        <w:rPr>
          <w:rFonts w:hint="default" w:ascii="Calibri" w:hAnsi="Calibri"/>
          <w:bCs/>
          <w:sz w:val="24"/>
          <w:szCs w:val="24"/>
          <w:lang w:val="pt-PT"/>
        </w:rPr>
        <w:t xml:space="preserve"> m</w:t>
      </w:r>
      <w:r>
        <w:rPr>
          <w:rFonts w:hint="default" w:ascii="Calibri" w:hAnsi="Calibri"/>
          <w:bCs/>
          <w:sz w:val="24"/>
          <w:szCs w:val="24"/>
        </w:rPr>
        <w:t>edidas ao nível d</w:t>
      </w:r>
      <w:r>
        <w:rPr>
          <w:rFonts w:hint="default" w:ascii="Calibri" w:hAnsi="Calibri"/>
          <w:bCs/>
          <w:sz w:val="24"/>
          <w:szCs w:val="24"/>
          <w:lang w:val="pt-PT"/>
        </w:rPr>
        <w:t>a</w:t>
      </w:r>
      <w:r>
        <w:rPr>
          <w:rFonts w:hint="default" w:ascii="Calibri" w:hAnsi="Calibri"/>
          <w:bCs/>
          <w:sz w:val="24"/>
          <w:szCs w:val="24"/>
        </w:rPr>
        <w:t xml:space="preserve"> segurança física e psicológica, proteção social própria e da família,</w:t>
      </w:r>
      <w:r>
        <w:rPr>
          <w:rFonts w:hint="default" w:ascii="Calibri" w:hAnsi="Calibri"/>
          <w:bCs/>
          <w:sz w:val="24"/>
          <w:szCs w:val="24"/>
          <w:lang w:val="pt-PT"/>
        </w:rPr>
        <w:t xml:space="preserve"> </w:t>
      </w:r>
      <w:r>
        <w:rPr>
          <w:rFonts w:hint="default" w:ascii="Calibri" w:hAnsi="Calibri"/>
          <w:bCs/>
          <w:sz w:val="24"/>
          <w:szCs w:val="24"/>
        </w:rPr>
        <w:t>saúde, habitação, educação, formação profissional, e apoio ao emprego, à criação do</w:t>
      </w:r>
      <w:r>
        <w:rPr>
          <w:rFonts w:hint="default" w:ascii="Calibri" w:hAnsi="Calibri"/>
          <w:bCs/>
          <w:sz w:val="24"/>
          <w:szCs w:val="24"/>
          <w:lang w:val="pt-PT"/>
        </w:rPr>
        <w:t xml:space="preserve"> </w:t>
      </w:r>
      <w:r>
        <w:rPr>
          <w:rFonts w:hint="default" w:ascii="Calibri" w:hAnsi="Calibri"/>
          <w:bCs/>
          <w:sz w:val="24"/>
          <w:szCs w:val="24"/>
        </w:rPr>
        <w:t xml:space="preserve">próprio emprego e ao empreendedorismo. </w:t>
      </w:r>
      <w:r>
        <w:rPr>
          <w:rFonts w:hint="default" w:ascii="Calibri" w:hAnsi="Calibri"/>
          <w:bCs/>
          <w:sz w:val="24"/>
          <w:szCs w:val="24"/>
          <w:lang w:val="pt-PT"/>
        </w:rPr>
        <w:t>Importa criar planos de saída da prostituição p</w:t>
      </w:r>
      <w:r>
        <w:rPr>
          <w:rFonts w:hint="default" w:ascii="Calibri" w:hAnsi="Calibri"/>
          <w:bCs/>
          <w:sz w:val="24"/>
          <w:szCs w:val="24"/>
        </w:rPr>
        <w:t>ara que, também cumprindo os Objetivos</w:t>
      </w:r>
      <w:r>
        <w:rPr>
          <w:rFonts w:hint="default" w:ascii="Calibri" w:hAnsi="Calibri"/>
          <w:bCs/>
          <w:sz w:val="24"/>
          <w:szCs w:val="24"/>
          <w:lang w:val="pt-PT"/>
        </w:rPr>
        <w:t xml:space="preserve"> </w:t>
      </w:r>
      <w:r>
        <w:rPr>
          <w:rFonts w:hint="default" w:ascii="Calibri" w:hAnsi="Calibri"/>
          <w:bCs/>
          <w:sz w:val="24"/>
          <w:szCs w:val="24"/>
        </w:rPr>
        <w:t>de Desenvolvimento Sustentável, “</w:t>
      </w:r>
      <w:r>
        <w:rPr>
          <w:rFonts w:hint="default" w:ascii="Calibri" w:hAnsi="Calibri"/>
          <w:bCs/>
          <w:sz w:val="24"/>
          <w:szCs w:val="24"/>
          <w:lang w:val="pt-PT"/>
        </w:rPr>
        <w:t>n</w:t>
      </w:r>
      <w:r>
        <w:rPr>
          <w:rFonts w:hint="default" w:ascii="Calibri" w:hAnsi="Calibri"/>
          <w:bCs/>
          <w:sz w:val="24"/>
          <w:szCs w:val="24"/>
        </w:rPr>
        <w:t>inguém fique para trás!”.</w:t>
      </w:r>
    </w:p>
    <w:p>
      <w:pPr>
        <w:pStyle w:val="13"/>
        <w:shd w:val="clear" w:color="auto" w:fill="FFFFFF"/>
        <w:spacing w:before="0" w:beforeAutospacing="0" w:after="225" w:afterAutospacing="0" w:line="360" w:lineRule="auto"/>
        <w:jc w:val="right"/>
        <w:rPr>
          <w:rFonts w:hint="default" w:ascii="Helvetica" w:hAnsi="Helvetica" w:cs="Helvetica"/>
          <w:bCs/>
          <w:sz w:val="22"/>
          <w:szCs w:val="22"/>
          <w:lang w:val="pt-PT"/>
        </w:rPr>
      </w:pPr>
      <w:r>
        <w:rPr>
          <w:rFonts w:hint="default" w:ascii="Helvetica" w:hAnsi="Helvetica" w:cs="Helvetica"/>
          <w:bCs/>
          <w:sz w:val="22"/>
          <w:szCs w:val="22"/>
          <w:lang w:val="pt-PT"/>
        </w:rPr>
        <w:t>janeiro</w:t>
      </w:r>
      <w:r>
        <w:rPr>
          <w:rFonts w:ascii="Helvetica" w:hAnsi="Helvetica" w:cs="Helvetica"/>
          <w:bCs/>
          <w:sz w:val="22"/>
          <w:szCs w:val="22"/>
        </w:rPr>
        <w:t xml:space="preserve"> |</w:t>
      </w:r>
      <w:r>
        <w:rPr>
          <w:rFonts w:hint="default" w:ascii="Helvetica" w:hAnsi="Helvetica" w:cs="Helvetica"/>
          <w:bCs/>
          <w:sz w:val="22"/>
          <w:szCs w:val="22"/>
          <w:lang w:val="pt-PT"/>
        </w:rPr>
        <w:t xml:space="preserve"> </w:t>
      </w:r>
      <w:r>
        <w:rPr>
          <w:rFonts w:ascii="Helvetica" w:hAnsi="Helvetica" w:cs="Helvetica"/>
          <w:bCs/>
          <w:sz w:val="22"/>
          <w:szCs w:val="22"/>
        </w:rPr>
        <w:t>202</w:t>
      </w:r>
      <w:r>
        <w:rPr>
          <w:rFonts w:hint="default" w:ascii="Helvetica" w:hAnsi="Helvetica" w:cs="Helvetica"/>
          <w:bCs/>
          <w:sz w:val="22"/>
          <w:szCs w:val="22"/>
          <w:lang w:val="pt-PT"/>
        </w:rPr>
        <w:t>4</w:t>
      </w:r>
    </w:p>
    <w:p>
      <w:pPr>
        <w:pStyle w:val="13"/>
        <w:shd w:val="clear" w:color="auto" w:fill="FFFFFF"/>
        <w:spacing w:before="0" w:beforeAutospacing="0" w:after="225" w:afterAutospacing="0" w:line="360" w:lineRule="auto"/>
        <w:jc w:val="right"/>
        <w:rPr>
          <w:rFonts w:ascii="Helvetica" w:hAnsi="Helvetica" w:cs="Helvetica"/>
          <w:bCs/>
          <w:sz w:val="22"/>
          <w:szCs w:val="22"/>
        </w:rPr>
      </w:pPr>
    </w:p>
    <w:p>
      <w:pPr>
        <w:pStyle w:val="13"/>
        <w:shd w:val="clear" w:color="auto" w:fill="FFFFFF"/>
        <w:spacing w:before="0" w:beforeAutospacing="0" w:after="225" w:afterAutospacing="0" w:line="360" w:lineRule="auto"/>
        <w:rPr>
          <w:rFonts w:ascii="Helvetica" w:hAnsi="Helvetica" w:cs="Helvetica"/>
          <w:bCs/>
          <w:sz w:val="22"/>
          <w:szCs w:val="22"/>
        </w:rPr>
      </w:pPr>
      <w:r>
        <w:rPr>
          <w:rFonts w:ascii="Helvetica" w:hAnsi="Helvetica" w:cs="Helvetica"/>
          <w:bCs/>
          <w:sz w:val="22"/>
          <w:szCs w:val="22"/>
        </w:rPr>
        <w:t>Subscrevem:</w:t>
      </w:r>
    </w:p>
    <w:p>
      <w:pPr>
        <w:pStyle w:val="13"/>
        <w:shd w:val="clear" w:color="auto" w:fill="FFFFFF"/>
        <w:spacing w:before="0" w:beforeAutospacing="0" w:after="225" w:afterAutospacing="0" w:line="360" w:lineRule="auto"/>
        <w:rPr>
          <w:rFonts w:hint="default" w:ascii="Helvetica" w:hAnsi="Helvetica"/>
          <w:bCs/>
          <w:sz w:val="22"/>
          <w:szCs w:val="22"/>
          <w:lang w:val="pt-PT"/>
        </w:rPr>
      </w:pPr>
      <w:r>
        <w:rPr>
          <w:rFonts w:hint="default" w:ascii="Helvetica" w:hAnsi="Helvetica" w:cs="Helvetica"/>
          <w:bCs/>
          <w:sz w:val="22"/>
          <w:szCs w:val="22"/>
          <w:lang w:val="pt-PT"/>
        </w:rPr>
        <w:t xml:space="preserve">Helena Pereira de Melo - </w:t>
      </w:r>
      <w:r>
        <w:rPr>
          <w:rFonts w:hint="default" w:ascii="Helvetica" w:hAnsi="Helvetica"/>
          <w:bCs/>
          <w:sz w:val="22"/>
          <w:szCs w:val="22"/>
          <w:lang w:val="pt-PT"/>
        </w:rPr>
        <w:t>176 344</w:t>
      </w:r>
    </w:p>
    <w:p>
      <w:pPr>
        <w:pStyle w:val="13"/>
        <w:shd w:val="clear" w:color="auto" w:fill="FFFFFF"/>
        <w:spacing w:before="0" w:beforeAutospacing="0" w:after="225" w:afterAutospacing="0" w:line="360" w:lineRule="auto"/>
        <w:rPr>
          <w:rFonts w:hint="default" w:ascii="Helvetica" w:hAnsi="Helvetica" w:cs="Helvetica"/>
          <w:bCs/>
          <w:sz w:val="22"/>
          <w:szCs w:val="22"/>
          <w:lang w:val="pt-PT"/>
        </w:rPr>
      </w:pPr>
      <w:bookmarkStart w:id="0" w:name="_GoBack"/>
      <w:bookmarkEnd w:id="0"/>
    </w:p>
    <w:sectPr>
      <w:headerReference r:id="rId5" w:type="default"/>
      <w:pgSz w:w="11906" w:h="16838"/>
      <w:pgMar w:top="3119" w:right="1274" w:bottom="1843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60" w:lineRule="auto"/>
      </w:pPr>
      <w:r>
        <w:separator/>
      </w:r>
    </w:p>
  </w:footnote>
  <w:footnote w:type="continuationSeparator" w:id="1">
    <w:p>
      <w:pPr>
        <w:spacing w:before="0" w:after="0" w:line="36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widowControl/>
      <w:suppressLineNumbers w:val="0"/>
      <w:jc w:val="center"/>
    </w:pPr>
    <w:r>
      <w:drawing>
        <wp:inline distT="0" distB="0" distL="114300" distR="114300">
          <wp:extent cx="2255520" cy="965835"/>
          <wp:effectExtent l="0" t="0" r="5080" b="12065"/>
          <wp:docPr id="1" name="Imagem 1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IMG_25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55520" cy="96583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  <w:p>
    <w:pPr>
      <w:pStyle w:val="6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A20"/>
    <w:rsid w:val="0000431E"/>
    <w:rsid w:val="000339DF"/>
    <w:rsid w:val="00035757"/>
    <w:rsid w:val="000363BB"/>
    <w:rsid w:val="00047752"/>
    <w:rsid w:val="00057BBC"/>
    <w:rsid w:val="000627F3"/>
    <w:rsid w:val="000C43C7"/>
    <w:rsid w:val="000E4DED"/>
    <w:rsid w:val="000E5D51"/>
    <w:rsid w:val="0010248A"/>
    <w:rsid w:val="00141DF8"/>
    <w:rsid w:val="00150BC1"/>
    <w:rsid w:val="001925AC"/>
    <w:rsid w:val="001A4B33"/>
    <w:rsid w:val="001E479C"/>
    <w:rsid w:val="001E5C92"/>
    <w:rsid w:val="0025776E"/>
    <w:rsid w:val="002D0F55"/>
    <w:rsid w:val="002D269F"/>
    <w:rsid w:val="002E2B71"/>
    <w:rsid w:val="00316F29"/>
    <w:rsid w:val="003708B4"/>
    <w:rsid w:val="003A661C"/>
    <w:rsid w:val="003A698C"/>
    <w:rsid w:val="003A7885"/>
    <w:rsid w:val="003B223C"/>
    <w:rsid w:val="003B6F20"/>
    <w:rsid w:val="003C75CB"/>
    <w:rsid w:val="00420E90"/>
    <w:rsid w:val="0043041E"/>
    <w:rsid w:val="00446668"/>
    <w:rsid w:val="004521ED"/>
    <w:rsid w:val="004857AF"/>
    <w:rsid w:val="004C3593"/>
    <w:rsid w:val="004F5C90"/>
    <w:rsid w:val="00513BFE"/>
    <w:rsid w:val="00530102"/>
    <w:rsid w:val="0055598A"/>
    <w:rsid w:val="00556D78"/>
    <w:rsid w:val="00572180"/>
    <w:rsid w:val="0057623E"/>
    <w:rsid w:val="005928A3"/>
    <w:rsid w:val="005A1389"/>
    <w:rsid w:val="005C1D67"/>
    <w:rsid w:val="005C6613"/>
    <w:rsid w:val="005E6413"/>
    <w:rsid w:val="006025C1"/>
    <w:rsid w:val="00604F6F"/>
    <w:rsid w:val="00651E6A"/>
    <w:rsid w:val="00656D11"/>
    <w:rsid w:val="00671E87"/>
    <w:rsid w:val="00673F8A"/>
    <w:rsid w:val="006A1779"/>
    <w:rsid w:val="006A44C4"/>
    <w:rsid w:val="00700F47"/>
    <w:rsid w:val="0070743F"/>
    <w:rsid w:val="00733026"/>
    <w:rsid w:val="00767A3D"/>
    <w:rsid w:val="00771855"/>
    <w:rsid w:val="007C528B"/>
    <w:rsid w:val="007E382B"/>
    <w:rsid w:val="008250D1"/>
    <w:rsid w:val="008771B9"/>
    <w:rsid w:val="008A142F"/>
    <w:rsid w:val="008B3B2D"/>
    <w:rsid w:val="008C3282"/>
    <w:rsid w:val="008D7376"/>
    <w:rsid w:val="008E2D79"/>
    <w:rsid w:val="00960639"/>
    <w:rsid w:val="00962EAE"/>
    <w:rsid w:val="00963A71"/>
    <w:rsid w:val="009767D5"/>
    <w:rsid w:val="009B0E74"/>
    <w:rsid w:val="009F1D1D"/>
    <w:rsid w:val="009F6C67"/>
    <w:rsid w:val="00A33B5A"/>
    <w:rsid w:val="00A350E7"/>
    <w:rsid w:val="00A551F3"/>
    <w:rsid w:val="00A55377"/>
    <w:rsid w:val="00A60B05"/>
    <w:rsid w:val="00A623F8"/>
    <w:rsid w:val="00A92096"/>
    <w:rsid w:val="00AA076D"/>
    <w:rsid w:val="00AB6A46"/>
    <w:rsid w:val="00B15D5B"/>
    <w:rsid w:val="00B27D03"/>
    <w:rsid w:val="00B35D2D"/>
    <w:rsid w:val="00B519BA"/>
    <w:rsid w:val="00B5727D"/>
    <w:rsid w:val="00B67995"/>
    <w:rsid w:val="00B67CF3"/>
    <w:rsid w:val="00BE1FCC"/>
    <w:rsid w:val="00BF02BF"/>
    <w:rsid w:val="00C02B53"/>
    <w:rsid w:val="00C33EBE"/>
    <w:rsid w:val="00C37E93"/>
    <w:rsid w:val="00C57932"/>
    <w:rsid w:val="00C7737E"/>
    <w:rsid w:val="00C862F7"/>
    <w:rsid w:val="00C978FC"/>
    <w:rsid w:val="00CD38C2"/>
    <w:rsid w:val="00CE09D4"/>
    <w:rsid w:val="00CF4686"/>
    <w:rsid w:val="00D13331"/>
    <w:rsid w:val="00D17F8E"/>
    <w:rsid w:val="00D34FC2"/>
    <w:rsid w:val="00D54953"/>
    <w:rsid w:val="00D81D04"/>
    <w:rsid w:val="00D844B8"/>
    <w:rsid w:val="00E0451F"/>
    <w:rsid w:val="00E23B82"/>
    <w:rsid w:val="00E62FA0"/>
    <w:rsid w:val="00E85A20"/>
    <w:rsid w:val="00E87A96"/>
    <w:rsid w:val="00E87E86"/>
    <w:rsid w:val="00EA44A1"/>
    <w:rsid w:val="00EB1BEF"/>
    <w:rsid w:val="00EC6D15"/>
    <w:rsid w:val="00ED389F"/>
    <w:rsid w:val="00EE0CD4"/>
    <w:rsid w:val="00EF3129"/>
    <w:rsid w:val="00FA1198"/>
    <w:rsid w:val="00FA47C7"/>
    <w:rsid w:val="00FB0974"/>
    <w:rsid w:val="00FB2BFE"/>
    <w:rsid w:val="00FE6E64"/>
    <w:rsid w:val="137225DA"/>
    <w:rsid w:val="3B746C41"/>
    <w:rsid w:val="53E238FE"/>
    <w:rsid w:val="59907A7D"/>
    <w:rsid w:val="647E5242"/>
    <w:rsid w:val="6B2E7D9B"/>
    <w:rsid w:val="7D595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qFormat="1" w:unhideWhenUsed="0" w:uiPriority="39" w:semiHidden="0" w:name="Table Grid"/>
    <w:lsdException w:unhideWhenUsed="0" w:uiPriority="99" w:semiHidden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360" w:lineRule="auto"/>
      <w:jc w:val="both"/>
    </w:pPr>
    <w:rPr>
      <w:rFonts w:ascii="Arial" w:hAnsi="Arial" w:eastAsia="Times New Roman" w:cs="Times New Roman"/>
      <w:sz w:val="22"/>
      <w:szCs w:val="24"/>
      <w:lang w:val="pt-PT" w:eastAsia="pt-PT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9"/>
    <w:semiHidden/>
    <w:unhideWhenUsed/>
    <w:qFormat/>
    <w:uiPriority w:val="99"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252"/>
        <w:tab w:val="right" w:pos="8504"/>
      </w:tabs>
      <w:spacing w:line="240" w:lineRule="auto"/>
    </w:pPr>
  </w:style>
  <w:style w:type="paragraph" w:styleId="6">
    <w:name w:val="header"/>
    <w:basedOn w:val="1"/>
    <w:link w:val="10"/>
    <w:unhideWhenUsed/>
    <w:qFormat/>
    <w:uiPriority w:val="99"/>
    <w:pPr>
      <w:tabs>
        <w:tab w:val="center" w:pos="4252"/>
        <w:tab w:val="right" w:pos="8504"/>
      </w:tabs>
      <w:spacing w:line="240" w:lineRule="auto"/>
    </w:pPr>
  </w:style>
  <w:style w:type="paragraph" w:styleId="7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table" w:styleId="8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Texto de balão Caráter"/>
    <w:basedOn w:val="2"/>
    <w:link w:val="4"/>
    <w:semiHidden/>
    <w:uiPriority w:val="99"/>
    <w:rPr>
      <w:rFonts w:ascii="Segoe UI" w:hAnsi="Segoe UI" w:cs="Segoe UI"/>
      <w:sz w:val="18"/>
      <w:szCs w:val="18"/>
      <w:lang w:eastAsia="pt-PT"/>
    </w:rPr>
  </w:style>
  <w:style w:type="character" w:customStyle="1" w:styleId="10">
    <w:name w:val="Cabeçalho Caráter"/>
    <w:basedOn w:val="2"/>
    <w:link w:val="6"/>
    <w:qFormat/>
    <w:uiPriority w:val="99"/>
    <w:rPr>
      <w:rFonts w:ascii="Arial" w:hAnsi="Arial" w:cs="Times New Roman"/>
      <w:szCs w:val="24"/>
      <w:lang w:eastAsia="pt-PT"/>
    </w:rPr>
  </w:style>
  <w:style w:type="character" w:customStyle="1" w:styleId="11">
    <w:name w:val="Rodapé Caráter"/>
    <w:basedOn w:val="2"/>
    <w:link w:val="5"/>
    <w:uiPriority w:val="99"/>
    <w:rPr>
      <w:rFonts w:ascii="Arial" w:hAnsi="Arial" w:cs="Times New Roman"/>
      <w:szCs w:val="24"/>
      <w:lang w:eastAsia="pt-PT"/>
    </w:rPr>
  </w:style>
  <w:style w:type="paragraph" w:styleId="12">
    <w:name w:val="List Paragraph"/>
    <w:basedOn w:val="1"/>
    <w:qFormat/>
    <w:uiPriority w:val="34"/>
    <w:pPr>
      <w:ind w:left="720"/>
      <w:contextualSpacing/>
    </w:pPr>
  </w:style>
  <w:style w:type="paragraph" w:customStyle="1" w:styleId="13">
    <w:name w:val="articulado"/>
    <w:basedOn w:val="1"/>
    <w:qFormat/>
    <w:uiPriority w:val="0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804</Words>
  <Characters>4346</Characters>
  <Lines>36</Lines>
  <Paragraphs>10</Paragraphs>
  <TotalTime>54</TotalTime>
  <ScaleCrop>false</ScaleCrop>
  <LinksUpToDate>false</LinksUpToDate>
  <CharactersWithSpaces>5140</CharactersWithSpaces>
  <Application>WPS Office_12.2.0.13359_F1E327BC-269C-435d-A152-05C5408002CA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2021-06-18T15:50:00Z</dcterms:created>
  <dc:creator>Alexandra Tavares de Moura</dc:creator>
  <cp:lastModifiedBy>HP</cp:lastModifiedBy>
  <cp:lastPrinted>2021-08-25T18:01:00Z</cp:lastPrinted>
  <dcterms:modified xsi:type="dcterms:W3CDTF">2023-12-27T23:48:41Z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2070-12.2.0.13359</vt:lpwstr>
  </property>
  <property fmtid="{D5CDD505-2E9C-101B-9397-08002B2CF9AE}" pid="3" name="ICV">
    <vt:lpwstr>544E33F8E4E84CB4B01047164C652BA3_13</vt:lpwstr>
  </property>
</Properties>
</file>